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2F4B6" w14:textId="77777777" w:rsidR="00D546A4" w:rsidRPr="00903A8C" w:rsidRDefault="00DF2304" w:rsidP="00903A8C">
      <w:bookmarkStart w:id="0" w:name="_GoBack"/>
      <w:bookmarkEnd w:id="0"/>
    </w:p>
    <w:p w14:paraId="3F9DBC44" w14:textId="77777777" w:rsidR="00903A8C" w:rsidRPr="00903A8C" w:rsidRDefault="00903A8C" w:rsidP="00903A8C"/>
    <w:p w14:paraId="3A92CADA" w14:textId="358DA915" w:rsidR="001963FF" w:rsidRPr="001963FF" w:rsidRDefault="001963FF" w:rsidP="001963FF">
      <w:pPr>
        <w:pStyle w:val="Title"/>
      </w:pPr>
      <w:r w:rsidRPr="001963FF">
        <w:t xml:space="preserve">Street </w:t>
      </w:r>
      <w:r w:rsidR="00903A8C" w:rsidRPr="001963FF">
        <w:t>audit form</w:t>
      </w:r>
    </w:p>
    <w:tbl>
      <w:tblPr>
        <w:tblW w:w="9476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4770"/>
        <w:gridCol w:w="630"/>
        <w:gridCol w:w="2742"/>
      </w:tblGrid>
      <w:tr w:rsidR="00903A8C" w:rsidRPr="00D036E6" w14:paraId="49695637" w14:textId="77777777" w:rsidTr="00903A8C">
        <w:tc>
          <w:tcPr>
            <w:tcW w:w="13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7CD3C7" w14:textId="77777777" w:rsidR="00D036E6" w:rsidRPr="00D036E6" w:rsidRDefault="00D036E6" w:rsidP="000D1D60">
            <w:pPr>
              <w:pStyle w:val="Tabletext"/>
              <w:spacing w:line="240" w:lineRule="auto"/>
              <w:jc w:val="center"/>
              <w:rPr>
                <w:b/>
              </w:rPr>
            </w:pPr>
            <w:r w:rsidRPr="00D036E6">
              <w:rPr>
                <w:b/>
              </w:rPr>
              <w:t>Element</w:t>
            </w: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D5572D" w14:textId="77777777" w:rsidR="00D036E6" w:rsidRPr="00D036E6" w:rsidRDefault="00D036E6" w:rsidP="000D1D60">
            <w:pPr>
              <w:pStyle w:val="Tabletext"/>
              <w:spacing w:line="240" w:lineRule="auto"/>
              <w:jc w:val="center"/>
              <w:rPr>
                <w:b/>
              </w:rPr>
            </w:pPr>
            <w:r w:rsidRPr="00D036E6">
              <w:rPr>
                <w:b/>
              </w:rPr>
              <w:t>Evaluation criteria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27E4A0A" w14:textId="77777777" w:rsidR="00D036E6" w:rsidRPr="00D036E6" w:rsidRDefault="00D036E6" w:rsidP="000D1D60">
            <w:pPr>
              <w:pStyle w:val="Tabletext"/>
              <w:spacing w:line="240" w:lineRule="auto"/>
              <w:jc w:val="center"/>
              <w:rPr>
                <w:b/>
              </w:rPr>
            </w:pPr>
            <w:r w:rsidRPr="00D036E6">
              <w:rPr>
                <w:b/>
              </w:rPr>
              <w:t>Y/N</w:t>
            </w: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1EB42AA" w14:textId="77777777" w:rsidR="00D036E6" w:rsidRPr="00D036E6" w:rsidRDefault="00D036E6" w:rsidP="000D1D60">
            <w:pPr>
              <w:pStyle w:val="Tabletext"/>
              <w:spacing w:line="240" w:lineRule="auto"/>
              <w:jc w:val="center"/>
              <w:rPr>
                <w:b/>
              </w:rPr>
            </w:pPr>
            <w:r w:rsidRPr="00D036E6">
              <w:rPr>
                <w:b/>
              </w:rPr>
              <w:t>Comments</w:t>
            </w:r>
          </w:p>
        </w:tc>
      </w:tr>
      <w:tr w:rsidR="00903A8C" w:rsidRPr="00D036E6" w14:paraId="45C335E4" w14:textId="77777777" w:rsidTr="00903A8C">
        <w:tc>
          <w:tcPr>
            <w:tcW w:w="1334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1D4961" w14:textId="2563D6A5" w:rsidR="00D036E6" w:rsidRPr="00D036E6" w:rsidRDefault="00DA68F0" w:rsidP="00903A8C">
            <w:pPr>
              <w:pStyle w:val="Tabletext"/>
              <w:spacing w:line="240" w:lineRule="auto"/>
            </w:pPr>
            <w:r>
              <w:t>Footpath</w:t>
            </w: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95006E" w14:textId="77777777" w:rsidR="00D036E6" w:rsidRPr="00D036E6" w:rsidRDefault="00D036E6" w:rsidP="000D1D60">
            <w:pPr>
              <w:pStyle w:val="Tabletext"/>
              <w:spacing w:line="240" w:lineRule="auto"/>
            </w:pPr>
            <w:r w:rsidRPr="00D036E6">
              <w:t>Height of at least 150 mm and no more than 200 mm.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63E4EE9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F65F70B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</w:tr>
      <w:tr w:rsidR="00903A8C" w:rsidRPr="00D036E6" w14:paraId="69ABBF2F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6CF73DF2" w14:textId="77777777" w:rsidR="00D036E6" w:rsidRPr="00D036E6" w:rsidRDefault="00D036E6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10701D" w14:textId="77777777" w:rsidR="00D036E6" w:rsidRPr="00D036E6" w:rsidRDefault="00D036E6" w:rsidP="000D1D60">
            <w:pPr>
              <w:pStyle w:val="Tabletext"/>
              <w:spacing w:line="240" w:lineRule="auto"/>
            </w:pPr>
            <w:r w:rsidRPr="00D036E6">
              <w:t>Minimum 2 m clear width in all locations.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5A9E478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1AECAED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</w:tr>
      <w:tr w:rsidR="00903A8C" w:rsidRPr="00D036E6" w14:paraId="51B8B305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7CD26D26" w14:textId="77777777" w:rsidR="00D036E6" w:rsidRPr="00D036E6" w:rsidRDefault="00D036E6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B24D68" w14:textId="77777777" w:rsidR="00D036E6" w:rsidRPr="00D036E6" w:rsidRDefault="00D036E6" w:rsidP="000D1D60">
            <w:pPr>
              <w:pStyle w:val="Tabletext"/>
              <w:spacing w:line="240" w:lineRule="auto"/>
            </w:pPr>
            <w:r w:rsidRPr="00D036E6">
              <w:t>Wheelchair kerb ramps have a maximum slope of 1:12.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6505955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38007D1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</w:tr>
      <w:tr w:rsidR="00903A8C" w:rsidRPr="00D036E6" w14:paraId="04D40737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35B89558" w14:textId="77777777" w:rsidR="00D036E6" w:rsidRPr="00D036E6" w:rsidRDefault="00D036E6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46123C" w14:textId="3B78CB03" w:rsidR="00D036E6" w:rsidRPr="00D036E6" w:rsidRDefault="00D036E6" w:rsidP="000D1D60">
            <w:pPr>
              <w:pStyle w:val="Tabletext"/>
              <w:spacing w:line="240" w:lineRule="auto"/>
            </w:pPr>
            <w:r w:rsidRPr="00D036E6">
              <w:t xml:space="preserve">Bollards installed along the edge of the </w:t>
            </w:r>
            <w:r w:rsidR="00DA68F0">
              <w:t>footpath</w:t>
            </w:r>
            <w:r w:rsidRPr="00D036E6">
              <w:t xml:space="preserve"> to prevent driving and parking on the </w:t>
            </w:r>
            <w:r w:rsidR="00DA68F0">
              <w:t>footpath</w:t>
            </w:r>
            <w:r w:rsidRPr="00D036E6">
              <w:t>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C36434A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8C05043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</w:tr>
      <w:tr w:rsidR="00903A8C" w:rsidRPr="00D036E6" w14:paraId="7E420531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5525799C" w14:textId="77777777" w:rsidR="00D036E6" w:rsidRPr="00D036E6" w:rsidRDefault="00D036E6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B72B18" w14:textId="7CA5E5B0" w:rsidR="00D036E6" w:rsidRPr="00D036E6" w:rsidRDefault="00D036E6" w:rsidP="00D02A7E">
            <w:pPr>
              <w:pStyle w:val="Tabletext"/>
              <w:spacing w:line="240" w:lineRule="auto"/>
            </w:pPr>
            <w:r w:rsidRPr="00D036E6">
              <w:t xml:space="preserve">At least one set of bollards </w:t>
            </w:r>
            <w:r w:rsidR="00903A8C">
              <w:t>with</w:t>
            </w:r>
            <w:r w:rsidRPr="00D036E6">
              <w:t xml:space="preserve"> </w:t>
            </w:r>
            <w:r w:rsidR="00D02A7E">
              <w:t>spacing</w:t>
            </w:r>
            <w:r w:rsidRPr="00D036E6">
              <w:t xml:space="preserve"> of 1</w:t>
            </w:r>
            <w:r w:rsidR="00903A8C">
              <w:t>,</w:t>
            </w:r>
            <w:r w:rsidRPr="00D036E6">
              <w:t>200 mm.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2FCEDE5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C3F2A2E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</w:tr>
      <w:tr w:rsidR="00903A8C" w:rsidRPr="00D036E6" w14:paraId="6E7837BD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45CE2AE0" w14:textId="77777777" w:rsidR="00D036E6" w:rsidRPr="00D036E6" w:rsidRDefault="00D036E6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4FB9CE" w14:textId="3C17C5BD" w:rsidR="00D036E6" w:rsidRPr="00D036E6" w:rsidRDefault="00D036E6" w:rsidP="00903A8C">
            <w:pPr>
              <w:pStyle w:val="Tabletext"/>
              <w:spacing w:line="240" w:lineRule="auto"/>
            </w:pPr>
            <w:r w:rsidRPr="00D036E6">
              <w:t xml:space="preserve">The </w:t>
            </w:r>
            <w:r w:rsidR="00DA68F0">
              <w:t>footpath</w:t>
            </w:r>
            <w:r w:rsidRPr="00D036E6">
              <w:t xml:space="preserve"> surface is uniform and non-slippery, with slope of 1:100 to avoid water stagnation.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A97D2ED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D83A5B0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</w:tr>
      <w:tr w:rsidR="00903A8C" w:rsidRPr="00D036E6" w14:paraId="6CAF3A40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14FF2F98" w14:textId="77777777" w:rsidR="00D036E6" w:rsidRPr="00D036E6" w:rsidRDefault="00D036E6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D19D48" w14:textId="77777777" w:rsidR="00D036E6" w:rsidRPr="00D036E6" w:rsidRDefault="00D036E6" w:rsidP="000D1D60">
            <w:pPr>
              <w:pStyle w:val="Tabletext"/>
              <w:spacing w:line="240" w:lineRule="auto"/>
            </w:pPr>
            <w:r w:rsidRPr="00D036E6">
              <w:t>Tactile warning are strips located at transition points (e.g., midblock crossings, intersections).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08B9C70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6FD40E3" w14:textId="77777777" w:rsidR="00D036E6" w:rsidRPr="00D036E6" w:rsidRDefault="00D036E6" w:rsidP="000D1D60">
            <w:pPr>
              <w:pStyle w:val="Tabletext"/>
              <w:spacing w:line="240" w:lineRule="auto"/>
            </w:pPr>
          </w:p>
        </w:tc>
      </w:tr>
      <w:tr w:rsidR="00903A8C" w:rsidRPr="00D036E6" w14:paraId="615E3FE9" w14:textId="77777777" w:rsidTr="00903A8C">
        <w:tc>
          <w:tcPr>
            <w:tcW w:w="13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25A0399" w14:textId="77C6BF4F" w:rsidR="00903A8C" w:rsidRPr="00D036E6" w:rsidRDefault="00903A8C" w:rsidP="00903A8C">
            <w:pPr>
              <w:pStyle w:val="Tabletext"/>
              <w:spacing w:line="240" w:lineRule="auto"/>
            </w:pPr>
            <w:r>
              <w:t>Cycle track</w:t>
            </w: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248EEC1" w14:textId="6279C4AC" w:rsidR="00903A8C" w:rsidRPr="00D036E6" w:rsidRDefault="00903A8C" w:rsidP="00C13FFC">
            <w:pPr>
              <w:pStyle w:val="Tabletext"/>
              <w:spacing w:line="240" w:lineRule="auto"/>
            </w:pPr>
            <w:r>
              <w:t xml:space="preserve">Physically separated cycle track with </w:t>
            </w:r>
            <w:r w:rsidR="00C13FFC">
              <w:t>≥ </w:t>
            </w:r>
            <w:r>
              <w:t>2 m clear width</w:t>
            </w:r>
            <w:r w:rsidR="00816C05">
              <w:t>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2FC4AB7" w14:textId="77777777" w:rsidR="00903A8C" w:rsidRPr="00D036E6" w:rsidRDefault="00903A8C" w:rsidP="000D1D60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3CB17D6" w14:textId="77777777" w:rsidR="00903A8C" w:rsidRPr="00D036E6" w:rsidRDefault="00903A8C" w:rsidP="000D1D60">
            <w:pPr>
              <w:pStyle w:val="Tabletext"/>
              <w:spacing w:line="240" w:lineRule="auto"/>
            </w:pPr>
          </w:p>
        </w:tc>
      </w:tr>
      <w:tr w:rsidR="00903A8C" w:rsidRPr="00D036E6" w14:paraId="2C0B4B2E" w14:textId="77777777" w:rsidTr="00903A8C">
        <w:tc>
          <w:tcPr>
            <w:tcW w:w="1334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88D722" w14:textId="77777777" w:rsidR="00903A8C" w:rsidRPr="00D036E6" w:rsidRDefault="00903A8C" w:rsidP="00903A8C">
            <w:pPr>
              <w:pStyle w:val="Tabletext"/>
              <w:spacing w:line="240" w:lineRule="auto"/>
            </w:pPr>
            <w:r w:rsidRPr="00D036E6">
              <w:t>Property entrances</w:t>
            </w: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B1FD88" w14:textId="4A8CB69F" w:rsidR="00903A8C" w:rsidRPr="00D036E6" w:rsidRDefault="00903A8C" w:rsidP="000D1D60">
            <w:pPr>
              <w:pStyle w:val="Tabletext"/>
              <w:spacing w:line="240" w:lineRule="auto"/>
            </w:pPr>
            <w:r w:rsidRPr="00D036E6">
              <w:t xml:space="preserve">The </w:t>
            </w:r>
            <w:r w:rsidR="00DA68F0">
              <w:t>footpath</w:t>
            </w:r>
            <w:r w:rsidRPr="00D036E6">
              <w:t xml:space="preserve"> remains at the same level through property entrances.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5581D81" w14:textId="77777777" w:rsidR="00903A8C" w:rsidRPr="00D036E6" w:rsidRDefault="00903A8C" w:rsidP="000D1D60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070A232" w14:textId="77777777" w:rsidR="00903A8C" w:rsidRPr="00D036E6" w:rsidRDefault="00903A8C" w:rsidP="000D1D60">
            <w:pPr>
              <w:pStyle w:val="Tabletext"/>
              <w:spacing w:line="240" w:lineRule="auto"/>
            </w:pPr>
          </w:p>
        </w:tc>
      </w:tr>
      <w:tr w:rsidR="00903A8C" w:rsidRPr="00D036E6" w14:paraId="0C8A5ECA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2BB33126" w14:textId="77777777" w:rsidR="00903A8C" w:rsidRPr="00D036E6" w:rsidRDefault="00903A8C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714CCF" w14:textId="77777777" w:rsidR="00903A8C" w:rsidRPr="00D036E6" w:rsidRDefault="00903A8C" w:rsidP="000D1D60">
            <w:pPr>
              <w:pStyle w:val="Tabletext"/>
              <w:spacing w:line="240" w:lineRule="auto"/>
            </w:pPr>
            <w:r w:rsidRPr="00D036E6">
              <w:t>Bollards are installed on either side of each entrance to prevent driving and parking.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99C580C" w14:textId="77777777" w:rsidR="00903A8C" w:rsidRPr="00D036E6" w:rsidRDefault="00903A8C" w:rsidP="000D1D60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DEA9CB3" w14:textId="77777777" w:rsidR="00903A8C" w:rsidRPr="00D036E6" w:rsidRDefault="00903A8C" w:rsidP="000D1D60">
            <w:pPr>
              <w:pStyle w:val="Tabletext"/>
              <w:spacing w:line="240" w:lineRule="auto"/>
            </w:pPr>
          </w:p>
        </w:tc>
      </w:tr>
      <w:tr w:rsidR="00903A8C" w:rsidRPr="00D036E6" w14:paraId="2F28C802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3363241B" w14:textId="77777777" w:rsidR="00903A8C" w:rsidRPr="00D036E6" w:rsidRDefault="00903A8C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6CE68A" w14:textId="77777777" w:rsidR="00903A8C" w:rsidRPr="00D036E6" w:rsidRDefault="00903A8C" w:rsidP="000D1D60">
            <w:pPr>
              <w:pStyle w:val="Tabletext"/>
              <w:spacing w:line="240" w:lineRule="auto"/>
            </w:pPr>
            <w:r w:rsidRPr="00D036E6">
              <w:t>Property access is provided at a discrete location for each plot, with a max</w:t>
            </w:r>
            <w:r>
              <w:t>imum entrance width of 6 m.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5D527F4" w14:textId="77777777" w:rsidR="00903A8C" w:rsidRPr="00D036E6" w:rsidRDefault="00903A8C" w:rsidP="000D1D60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D6AA42A" w14:textId="77777777" w:rsidR="00903A8C" w:rsidRPr="00D036E6" w:rsidRDefault="00903A8C" w:rsidP="000D1D60">
            <w:pPr>
              <w:pStyle w:val="Tabletext"/>
              <w:spacing w:line="240" w:lineRule="auto"/>
            </w:pPr>
          </w:p>
        </w:tc>
      </w:tr>
      <w:tr w:rsidR="00903A8C" w:rsidRPr="00D036E6" w14:paraId="6283BA43" w14:textId="77777777" w:rsidTr="00903A8C">
        <w:tc>
          <w:tcPr>
            <w:tcW w:w="1334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1C503D" w14:textId="77777777" w:rsidR="00903A8C" w:rsidRPr="00D036E6" w:rsidRDefault="00903A8C" w:rsidP="00903A8C">
            <w:pPr>
              <w:pStyle w:val="Tabletext"/>
              <w:spacing w:line="240" w:lineRule="auto"/>
            </w:pPr>
            <w:r w:rsidRPr="00D036E6">
              <w:t>Midblock crossings</w:t>
            </w: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3EFF77" w14:textId="24952FAA" w:rsidR="00903A8C" w:rsidRPr="00D036E6" w:rsidRDefault="00903A8C" w:rsidP="00903A8C">
            <w:pPr>
              <w:pStyle w:val="Tabletext"/>
              <w:spacing w:line="240" w:lineRule="auto"/>
            </w:pPr>
            <w:r w:rsidRPr="00D036E6">
              <w:t>Pedestrian crossings at intervals of 100-150 m.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9DB40C3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B504C16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171C6DA6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728D871C" w14:textId="77777777" w:rsidR="00903A8C" w:rsidRPr="00D036E6" w:rsidRDefault="00903A8C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853728" w14:textId="1EEF19C2" w:rsidR="00903A8C" w:rsidRPr="00D036E6" w:rsidRDefault="00903A8C" w:rsidP="00903A8C">
            <w:pPr>
              <w:pStyle w:val="Tabletext"/>
              <w:spacing w:line="240" w:lineRule="auto"/>
            </w:pPr>
            <w:r w:rsidRPr="00D036E6">
              <w:t xml:space="preserve">Crossing are raised to the level of the </w:t>
            </w:r>
            <w:r w:rsidR="00DA68F0">
              <w:t>footpath</w:t>
            </w:r>
            <w:r w:rsidRPr="00D036E6">
              <w:t xml:space="preserve"> with ramps for vehicles (minimum slope of 1:8) OR </w:t>
            </w:r>
            <w:r>
              <w:t>have</w:t>
            </w:r>
            <w:r w:rsidRPr="00D036E6">
              <w:t xml:space="preserve"> kerb ramps at each end of the crossing.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3A1C848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08D4854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37E0F395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38A73672" w14:textId="77777777" w:rsidR="00903A8C" w:rsidRPr="00D036E6" w:rsidRDefault="00903A8C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E095A6" w14:textId="47225F83" w:rsidR="00903A8C" w:rsidRPr="00D036E6" w:rsidRDefault="00903A8C" w:rsidP="001963FF">
            <w:pPr>
              <w:pStyle w:val="Tabletext"/>
              <w:spacing w:line="240" w:lineRule="auto"/>
            </w:pPr>
            <w:r w:rsidRPr="00D036E6">
              <w:t>Median refuge islands are provided at crossing points, with minimum dimensions of 2 m by 1 m</w:t>
            </w:r>
            <w:r>
              <w:t>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FD9B9CE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EB9C5A9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19C45E74" w14:textId="77777777" w:rsidTr="00903A8C">
        <w:tc>
          <w:tcPr>
            <w:tcW w:w="1334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E576E0" w14:textId="77777777" w:rsidR="00903A8C" w:rsidRPr="00D036E6" w:rsidRDefault="00903A8C" w:rsidP="00903A8C">
            <w:pPr>
              <w:pStyle w:val="Tabletext"/>
              <w:spacing w:line="240" w:lineRule="auto"/>
            </w:pPr>
            <w:r w:rsidRPr="00D036E6">
              <w:t>Intersection</w:t>
            </w: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0E4DEF" w14:textId="158AF5EF" w:rsidR="00903A8C" w:rsidRPr="00D036E6" w:rsidRDefault="00903A8C" w:rsidP="001963FF">
            <w:pPr>
              <w:pStyle w:val="Tabletext"/>
              <w:spacing w:line="240" w:lineRule="auto"/>
            </w:pPr>
            <w:r w:rsidRPr="00D036E6">
              <w:t xml:space="preserve">Kerb ramps on all corners of intersections to provide wheelchair access to the </w:t>
            </w:r>
            <w:r w:rsidR="00DA68F0">
              <w:t>footpath</w:t>
            </w:r>
            <w:r w:rsidRPr="00D036E6">
              <w:t>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DD0AC82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976B32C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26C8C547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1D6835D9" w14:textId="77777777" w:rsidR="00903A8C" w:rsidRPr="00D036E6" w:rsidRDefault="00903A8C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E69807" w14:textId="6DFA95FC" w:rsidR="00903A8C" w:rsidRPr="00D036E6" w:rsidRDefault="00903A8C" w:rsidP="00CF400B">
            <w:pPr>
              <w:pStyle w:val="Tabletext"/>
              <w:spacing w:line="240" w:lineRule="auto"/>
            </w:pPr>
            <w:r w:rsidRPr="00D036E6">
              <w:t>Median refuge islands with minimum dimensions of 2 m by 1 m on all arms with more than 2 lanes to cross</w:t>
            </w:r>
            <w:r w:rsidR="00CF400B">
              <w:t>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6632859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50FB612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1896C05F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7F450E7B" w14:textId="77777777" w:rsidR="00903A8C" w:rsidRPr="00D036E6" w:rsidRDefault="00903A8C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496EC9" w14:textId="4158CAD3" w:rsidR="00903A8C" w:rsidRPr="00D036E6" w:rsidRDefault="00903A8C" w:rsidP="00CF400B">
            <w:pPr>
              <w:pStyle w:val="Tabletext"/>
              <w:spacing w:line="240" w:lineRule="auto"/>
            </w:pPr>
            <w:r w:rsidRPr="00D036E6">
              <w:t>Signalisation if any arm has more than 2 lanes to cross.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72BD049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6E2745B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491196A4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6A5EB2E8" w14:textId="77777777" w:rsidR="00903A8C" w:rsidRPr="00D036E6" w:rsidRDefault="00903A8C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02698A" w14:textId="7517C885" w:rsidR="00903A8C" w:rsidRPr="00D036E6" w:rsidRDefault="00903A8C" w:rsidP="0061700E">
            <w:pPr>
              <w:pStyle w:val="Tabletext"/>
              <w:spacing w:line="240" w:lineRule="auto"/>
            </w:pPr>
            <w:r w:rsidRPr="00D036E6">
              <w:t xml:space="preserve">Pedestrian crossings are located along </w:t>
            </w:r>
            <w:r w:rsidR="0061700E">
              <w:t>desire lines</w:t>
            </w:r>
            <w:r w:rsidRPr="00D036E6">
              <w:t>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D97A541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DAB8B73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2FF3A1C1" w14:textId="77777777" w:rsidTr="00903A8C">
        <w:tc>
          <w:tcPr>
            <w:tcW w:w="13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42CCDF94" w14:textId="77777777" w:rsidR="00903A8C" w:rsidRPr="00D036E6" w:rsidRDefault="00903A8C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AA0DFA" w14:textId="1A977C17" w:rsidR="00903A8C" w:rsidRPr="00D036E6" w:rsidRDefault="00903A8C" w:rsidP="00DA68F0">
            <w:pPr>
              <w:pStyle w:val="Tabletext"/>
              <w:spacing w:line="240" w:lineRule="auto"/>
            </w:pPr>
            <w:r w:rsidRPr="00D036E6">
              <w:t>Turning radii are no more than</w:t>
            </w:r>
            <w:r w:rsidR="00DA68F0">
              <w:t xml:space="preserve"> 5 m</w:t>
            </w:r>
            <w:r w:rsidRPr="00D036E6">
              <w:t>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EE70829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030ECA7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57259CCE" w14:textId="77777777" w:rsidTr="00903A8C">
        <w:tc>
          <w:tcPr>
            <w:tcW w:w="13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912FD9" w14:textId="77777777" w:rsidR="00903A8C" w:rsidRPr="00D036E6" w:rsidRDefault="00903A8C" w:rsidP="00903A8C">
            <w:pPr>
              <w:pStyle w:val="Tabletext"/>
              <w:spacing w:line="240" w:lineRule="auto"/>
            </w:pPr>
            <w:r w:rsidRPr="00D036E6">
              <w:t>Shade</w:t>
            </w: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E55D4A" w14:textId="77777777" w:rsidR="00903A8C" w:rsidRPr="00D036E6" w:rsidRDefault="00903A8C" w:rsidP="001963FF">
            <w:pPr>
              <w:pStyle w:val="Tabletext"/>
              <w:spacing w:line="240" w:lineRule="auto"/>
            </w:pPr>
            <w:r w:rsidRPr="00D036E6">
              <w:t>Tree pits least every 20 m.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638C856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B6A46AA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4B47C141" w14:textId="77777777" w:rsidTr="00903A8C">
        <w:tc>
          <w:tcPr>
            <w:tcW w:w="13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390099F" w14:textId="0CFEC340" w:rsidR="00903A8C" w:rsidRPr="00D036E6" w:rsidRDefault="00903A8C" w:rsidP="00903A8C">
            <w:pPr>
              <w:pStyle w:val="Tabletext"/>
              <w:spacing w:line="240" w:lineRule="auto"/>
            </w:pPr>
            <w:r>
              <w:t>L</w:t>
            </w:r>
            <w:r w:rsidRPr="00D036E6">
              <w:t>ighting</w:t>
            </w: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7CDDE25" w14:textId="7F4DDE79" w:rsidR="00903A8C" w:rsidRPr="00D036E6" w:rsidRDefault="00903A8C" w:rsidP="001963FF">
            <w:pPr>
              <w:pStyle w:val="Tabletext"/>
              <w:spacing w:line="240" w:lineRule="auto"/>
            </w:pPr>
            <w:r w:rsidRPr="00D036E6">
              <w:t xml:space="preserve">No dark spots on </w:t>
            </w:r>
            <w:r w:rsidR="00DA68F0">
              <w:t>footpath</w:t>
            </w:r>
            <w:r w:rsidRPr="00D036E6">
              <w:t xml:space="preserve"> or carriageway.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FD012EC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C72CDA3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7AA6816D" w14:textId="77777777" w:rsidTr="00903A8C">
        <w:tc>
          <w:tcPr>
            <w:tcW w:w="1334" w:type="dxa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7247EA" w14:textId="77777777" w:rsidR="00903A8C" w:rsidRPr="00D036E6" w:rsidRDefault="00903A8C" w:rsidP="00903A8C">
            <w:pPr>
              <w:pStyle w:val="Tabletext"/>
              <w:spacing w:line="240" w:lineRule="auto"/>
            </w:pPr>
            <w:r w:rsidRPr="00D036E6">
              <w:t>On-street parking</w:t>
            </w: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3DB028" w14:textId="77777777" w:rsidR="00903A8C" w:rsidRPr="00D036E6" w:rsidRDefault="00903A8C" w:rsidP="001963FF">
            <w:pPr>
              <w:pStyle w:val="Tabletext"/>
              <w:spacing w:line="240" w:lineRule="auto"/>
            </w:pPr>
            <w:r w:rsidRPr="00D036E6">
              <w:t>Parking is provided in parallel orientation rather than angled or perpendicular parking.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39BA155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489198F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3F72518A" w14:textId="77777777" w:rsidTr="00903A8C">
        <w:tc>
          <w:tcPr>
            <w:tcW w:w="1334" w:type="dxa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14:paraId="60C023D0" w14:textId="77777777" w:rsidR="00903A8C" w:rsidRPr="00D036E6" w:rsidRDefault="00903A8C" w:rsidP="00903A8C">
            <w:pPr>
              <w:pStyle w:val="Tabletext"/>
              <w:spacing w:line="240" w:lineRule="auto"/>
            </w:pP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2ACE16" w14:textId="77777777" w:rsidR="00903A8C" w:rsidRPr="00D036E6" w:rsidRDefault="00903A8C" w:rsidP="001963FF">
            <w:pPr>
              <w:pStyle w:val="Tabletext"/>
              <w:spacing w:line="240" w:lineRule="auto"/>
            </w:pPr>
            <w:r w:rsidRPr="00D036E6">
              <w:t>Car parking bay size is no more than 5.0 m x 2.0 m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330EE91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73D22F1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  <w:tr w:rsidR="00903A8C" w:rsidRPr="00D036E6" w14:paraId="6DF06D68" w14:textId="77777777" w:rsidTr="00903A8C">
        <w:tc>
          <w:tcPr>
            <w:tcW w:w="1334" w:type="dxa"/>
            <w:tcBorders>
              <w:top w:val="single" w:sz="6" w:space="0" w:color="D9D9D9"/>
              <w:left w:val="single" w:sz="6" w:space="0" w:color="D9D9D9"/>
              <w:bottom w:val="single" w:sz="4" w:space="0" w:color="D9D9D9" w:themeColor="background1" w:themeShade="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0B97034" w14:textId="2FFDAE2C" w:rsidR="00903A8C" w:rsidRPr="00D036E6" w:rsidRDefault="00903A8C" w:rsidP="00903A8C">
            <w:pPr>
              <w:pStyle w:val="Tabletext"/>
              <w:spacing w:line="240" w:lineRule="auto"/>
            </w:pPr>
            <w:r w:rsidRPr="00D036E6">
              <w:t>Street vending</w:t>
            </w:r>
          </w:p>
        </w:tc>
        <w:tc>
          <w:tcPr>
            <w:tcW w:w="4770" w:type="dxa"/>
            <w:tcBorders>
              <w:top w:val="single" w:sz="6" w:space="0" w:color="D9D9D9"/>
              <w:left w:val="single" w:sz="6" w:space="0" w:color="D9D9D9"/>
              <w:bottom w:val="single" w:sz="4" w:space="0" w:color="D9D9D9" w:themeColor="background1" w:themeShade="D9"/>
              <w:right w:val="single" w:sz="6" w:space="0" w:color="D9D9D9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5123DE1" w14:textId="3BA220D3" w:rsidR="00903A8C" w:rsidRPr="00D036E6" w:rsidRDefault="00903A8C" w:rsidP="00903A8C">
            <w:pPr>
              <w:pStyle w:val="Tabletext"/>
              <w:spacing w:line="240" w:lineRule="auto"/>
            </w:pPr>
            <w:r w:rsidRPr="00D036E6">
              <w:t xml:space="preserve">The design includes designated </w:t>
            </w:r>
            <w:r>
              <w:t>spaces</w:t>
            </w:r>
            <w:r w:rsidRPr="00D036E6">
              <w:t xml:space="preserve"> for organized street vending.</w:t>
            </w:r>
          </w:p>
        </w:tc>
        <w:tc>
          <w:tcPr>
            <w:tcW w:w="6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7DCA30D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  <w:tc>
          <w:tcPr>
            <w:tcW w:w="27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667FA0B" w14:textId="77777777" w:rsidR="00903A8C" w:rsidRPr="00D036E6" w:rsidRDefault="00903A8C" w:rsidP="001963FF">
            <w:pPr>
              <w:pStyle w:val="Tabletext"/>
              <w:spacing w:line="240" w:lineRule="auto"/>
            </w:pPr>
          </w:p>
        </w:tc>
      </w:tr>
    </w:tbl>
    <w:p w14:paraId="1CE1A1E4" w14:textId="77777777" w:rsidR="00D036E6" w:rsidRDefault="00D036E6"/>
    <w:sectPr w:rsidR="00D036E6" w:rsidSect="00D036E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B8CB6" w14:textId="77777777" w:rsidR="00DF2304" w:rsidRDefault="00DF2304" w:rsidP="00D036E6">
      <w:pPr>
        <w:spacing w:after="0" w:line="240" w:lineRule="auto"/>
      </w:pPr>
      <w:r>
        <w:separator/>
      </w:r>
    </w:p>
  </w:endnote>
  <w:endnote w:type="continuationSeparator" w:id="0">
    <w:p w14:paraId="75EED9C2" w14:textId="77777777" w:rsidR="00DF2304" w:rsidRDefault="00DF2304" w:rsidP="00D0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B4E1" w14:textId="77777777" w:rsidR="00DF2304" w:rsidRDefault="00DF2304" w:rsidP="00D036E6">
      <w:pPr>
        <w:spacing w:after="0" w:line="240" w:lineRule="auto"/>
      </w:pPr>
      <w:r>
        <w:separator/>
      </w:r>
    </w:p>
  </w:footnote>
  <w:footnote w:type="continuationSeparator" w:id="0">
    <w:p w14:paraId="08037BBB" w14:textId="77777777" w:rsidR="00DF2304" w:rsidRDefault="00DF2304" w:rsidP="00D0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A8640" w14:textId="77777777" w:rsidR="00D036E6" w:rsidRDefault="00D036E6" w:rsidP="00D036E6">
    <w:pPr>
      <w:pStyle w:val="Header"/>
      <w:tabs>
        <w:tab w:val="clear" w:pos="4680"/>
        <w:tab w:val="clear" w:pos="9360"/>
        <w:tab w:val="left" w:pos="7243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E9C0" w14:textId="2FFE2DE6" w:rsidR="00D036E6" w:rsidRDefault="00903A8C">
    <w:pPr>
      <w:pStyle w:val="Header"/>
    </w:pPr>
    <w:r w:rsidRPr="00D036E6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8477BD" wp14:editId="181115B0">
          <wp:simplePos x="0" y="0"/>
          <wp:positionH relativeFrom="margin">
            <wp:posOffset>4693920</wp:posOffset>
          </wp:positionH>
          <wp:positionV relativeFrom="margin">
            <wp:posOffset>-354965</wp:posOffset>
          </wp:positionV>
          <wp:extent cx="1252220" cy="454660"/>
          <wp:effectExtent l="0" t="0" r="0" b="2540"/>
          <wp:wrapNone/>
          <wp:docPr id="17" name="Picture 17" descr="../../../../../../ITDP%20India/Admin/Graphics/Logos%20ITDP/ITDP%20Bug/ITDP_BugPMS355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ITDP%20India/Admin/Graphics/Logos%20ITDP/ITDP%20Bug/ITDP_BugPMS355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A8C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5AE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C"/>
    <w:rsid w:val="00010F60"/>
    <w:rsid w:val="001963FF"/>
    <w:rsid w:val="0027306F"/>
    <w:rsid w:val="004D0D5C"/>
    <w:rsid w:val="005315A6"/>
    <w:rsid w:val="00595CB8"/>
    <w:rsid w:val="0061700E"/>
    <w:rsid w:val="00775749"/>
    <w:rsid w:val="00816C05"/>
    <w:rsid w:val="00903A8C"/>
    <w:rsid w:val="009264B5"/>
    <w:rsid w:val="0098141E"/>
    <w:rsid w:val="009A3A6D"/>
    <w:rsid w:val="009D127F"/>
    <w:rsid w:val="00AE4E26"/>
    <w:rsid w:val="00C13FFC"/>
    <w:rsid w:val="00CD3A8C"/>
    <w:rsid w:val="00CF400B"/>
    <w:rsid w:val="00D02A7E"/>
    <w:rsid w:val="00D036E6"/>
    <w:rsid w:val="00D878BC"/>
    <w:rsid w:val="00D9433F"/>
    <w:rsid w:val="00DA68F0"/>
    <w:rsid w:val="00DD1512"/>
    <w:rsid w:val="00DF2304"/>
    <w:rsid w:val="00EB136E"/>
    <w:rsid w:val="00F2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5997E"/>
  <w15:chartTrackingRefBased/>
  <w15:docId w15:val="{DB8B3CF6-C1A4-4300-BB11-E3476629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8BC"/>
    <w:pPr>
      <w:spacing w:after="120" w:line="300" w:lineRule="atLeast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D878BC"/>
    <w:pPr>
      <w:spacing w:after="0" w:line="0" w:lineRule="atLeast"/>
    </w:pPr>
    <w:rPr>
      <w:rFonts w:ascii="Trebuchet MS" w:hAnsi="Trebuchet MS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E6"/>
    <w:rPr>
      <w:rFonts w:ascii="Times New Roman" w:eastAsia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3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E6"/>
    <w:rPr>
      <w:rFonts w:ascii="Times New Roman" w:eastAsia="Times New Roman" w:hAnsi="Times New Roman" w:cs="Times New Roman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963FF"/>
    <w:pPr>
      <w:spacing w:after="0" w:line="360" w:lineRule="auto"/>
      <w:contextualSpacing/>
    </w:pPr>
    <w:rPr>
      <w:rFonts w:ascii="Trebuchet MS" w:eastAsiaTheme="majorEastAsia" w:hAnsi="Trebuchet MS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3FF"/>
    <w:rPr>
      <w:rFonts w:ascii="Trebuchet MS" w:eastAsiaTheme="majorEastAsia" w:hAnsi="Trebuchet MS" w:cstheme="majorBidi"/>
      <w:b/>
      <w:spacing w:val="-10"/>
      <w:kern w:val="28"/>
      <w:sz w:val="28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02EE-1EFF-F249-8E63-ECA40390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 Gachoya</dc:creator>
  <cp:keywords/>
  <dc:description/>
  <cp:lastModifiedBy>ITDP Africa</cp:lastModifiedBy>
  <cp:revision>2</cp:revision>
  <cp:lastPrinted>2017-10-24T15:52:00Z</cp:lastPrinted>
  <dcterms:created xsi:type="dcterms:W3CDTF">2018-07-04T09:32:00Z</dcterms:created>
  <dcterms:modified xsi:type="dcterms:W3CDTF">2018-07-04T09:32:00Z</dcterms:modified>
</cp:coreProperties>
</file>